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16.10595703125" w:line="240" w:lineRule="auto"/>
        <w:ind w:left="0" w:firstLine="0"/>
        <w:rPr>
          <w:sz w:val="24"/>
          <w:szCs w:val="24"/>
        </w:rPr>
      </w:pPr>
      <w:r w:rsidDel="00000000" w:rsidR="00000000" w:rsidRPr="00000000">
        <w:rPr>
          <w:sz w:val="24"/>
          <w:szCs w:val="24"/>
        </w:rPr>
        <w:drawing>
          <wp:anchor allowOverlap="1" behindDoc="0" distB="114300" distT="114300" distL="114300" distR="114300" hidden="0" layoutInCell="1" locked="0" relativeHeight="0" simplePos="0">
            <wp:simplePos x="0" y="0"/>
            <wp:positionH relativeFrom="margin">
              <wp:posOffset>5058863</wp:posOffset>
            </wp:positionH>
            <wp:positionV relativeFrom="margin">
              <wp:posOffset>0</wp:posOffset>
            </wp:positionV>
            <wp:extent cx="789488" cy="643736"/>
            <wp:effectExtent b="0" l="0" r="0" t="0"/>
            <wp:wrapSquare wrapText="bothSides" distB="114300" distT="114300" distL="114300" distR="11430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789488" cy="643736"/>
                    </a:xfrm>
                    <a:prstGeom prst="rect"/>
                    <a:ln/>
                  </pic:spPr>
                </pic:pic>
              </a:graphicData>
            </a:graphic>
          </wp:anchor>
        </w:drawing>
      </w:r>
      <w:r w:rsidDel="00000000" w:rsidR="00000000" w:rsidRPr="00000000">
        <w:rPr>
          <w:sz w:val="24"/>
          <w:szCs w:val="24"/>
          <w:rtl w:val="0"/>
        </w:rPr>
        <w:t xml:space="preserve">PROVINCIA DE BUENOS AIRES</w:t>
      </w:r>
    </w:p>
    <w:p w:rsidR="00000000" w:rsidDel="00000000" w:rsidP="00000000" w:rsidRDefault="00000000" w:rsidRPr="00000000" w14:paraId="00000002">
      <w:pPr>
        <w:widowControl w:val="0"/>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DIRECCIÓN GENERAL DE CULTURA Y EDUCACIÓN</w:t>
      </w:r>
    </w:p>
    <w:p w:rsidR="00000000" w:rsidDel="00000000" w:rsidP="00000000" w:rsidRDefault="00000000" w:rsidRPr="00000000" w14:paraId="00000003">
      <w:pPr>
        <w:widowControl w:val="0"/>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DIRECCIÓN DE EDUCACIÓN ARTÍSTICA</w:t>
      </w:r>
    </w:p>
    <w:p w:rsidR="00000000" w:rsidDel="00000000" w:rsidP="00000000" w:rsidRDefault="00000000" w:rsidRPr="00000000" w14:paraId="00000004">
      <w:pPr>
        <w:widowControl w:val="0"/>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ESCUELA DE ARTE Nº 1 ORILLAS DEL QUEQUÉN</w:t>
      </w:r>
    </w:p>
    <w:p w:rsidR="00000000" w:rsidDel="00000000" w:rsidP="00000000" w:rsidRDefault="00000000" w:rsidRPr="00000000" w14:paraId="00000005">
      <w:pPr>
        <w:widowControl w:val="0"/>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CARRERA: </w:t>
      </w:r>
    </w:p>
    <w:p w:rsidR="00000000" w:rsidDel="00000000" w:rsidP="00000000" w:rsidRDefault="00000000" w:rsidRPr="00000000" w14:paraId="00000006">
      <w:pPr>
        <w:widowControl w:val="0"/>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p w:rsidR="00000000" w:rsidDel="00000000" w:rsidP="00000000" w:rsidRDefault="00000000" w:rsidRPr="00000000" w14:paraId="00000007">
      <w:pPr>
        <w:widowControl w:val="0"/>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rtl w:val="0"/>
        </w:rPr>
      </w:r>
    </w:p>
    <w:tbl>
      <w:tblPr>
        <w:tblStyle w:val="Table1"/>
        <w:tblW w:w="9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5505"/>
        <w:tblGridChange w:id="0">
          <w:tblGrid>
            <w:gridCol w:w="3915"/>
            <w:gridCol w:w="550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ESPACIO CURRICULAR:</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CURSO:</w:t>
            </w:r>
            <w:r w:rsidDel="00000000" w:rsidR="00000000" w:rsidRPr="00000000">
              <w:rPr>
                <w:sz w:val="20"/>
                <w:szCs w:val="20"/>
                <w:rtl w:val="0"/>
              </w:rPr>
              <w:t xml:space="preserve"> </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DOCENTE: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MÓDULOS: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CICLO LECTIVO: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MOD. DE CURSADA: (PP / PPC)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MOD. DE ACREDITACIÓN: (por promoción directa / con instancia de acreditación final)</w:t>
            </w:r>
          </w:p>
        </w:tc>
      </w:tr>
    </w:tbl>
    <w:p w:rsidR="00000000" w:rsidDel="00000000" w:rsidP="00000000" w:rsidRDefault="00000000" w:rsidRPr="00000000" w14:paraId="00000012">
      <w:pPr>
        <w:widowControl w:val="0"/>
        <w:spacing w:before="16.10595703125" w:line="240" w:lineRule="auto"/>
        <w:ind w:left="0" w:firstLine="0"/>
        <w:rPr>
          <w:rFonts w:ascii="Encode Sans" w:cs="Encode Sans" w:eastAsia="Encode Sans" w:hAnsi="Encode Sans"/>
        </w:rPr>
      </w:pPr>
      <w:r w:rsidDel="00000000" w:rsidR="00000000" w:rsidRPr="00000000">
        <w:rPr>
          <w:rtl w:val="0"/>
        </w:rPr>
      </w:r>
    </w:p>
    <w:p w:rsidR="00000000" w:rsidDel="00000000" w:rsidP="00000000" w:rsidRDefault="00000000" w:rsidRPr="00000000" w14:paraId="00000013">
      <w:pPr>
        <w:widowControl w:val="0"/>
        <w:spacing w:before="16.10595703125" w:line="240" w:lineRule="auto"/>
        <w:ind w:left="960.5120849609375" w:firstLine="0"/>
        <w:rPr>
          <w:rFonts w:ascii="Encode Sans" w:cs="Encode Sans" w:eastAsia="Encode Sans" w:hAnsi="Encode Sans"/>
        </w:rPr>
      </w:pPr>
      <w:r w:rsidDel="00000000" w:rsidR="00000000" w:rsidRPr="00000000">
        <w:rPr>
          <w:rtl w:val="0"/>
        </w:rPr>
      </w:r>
    </w:p>
    <w:p w:rsidR="00000000" w:rsidDel="00000000" w:rsidP="00000000" w:rsidRDefault="00000000" w:rsidRPr="00000000" w14:paraId="00000014">
      <w:pPr>
        <w:widowControl w:val="0"/>
        <w:spacing w:before="16.10595703125" w:line="240" w:lineRule="auto"/>
        <w:ind w:left="960.5120849609375" w:firstLine="0"/>
        <w:rPr>
          <w:rFonts w:ascii="Encode Sans" w:cs="Encode Sans" w:eastAsia="Encode Sans" w:hAnsi="Encode Sans"/>
        </w:rPr>
      </w:pPr>
      <w:r w:rsidDel="00000000" w:rsidR="00000000" w:rsidRPr="00000000">
        <w:rPr>
          <w:rtl w:val="0"/>
        </w:rPr>
      </w:r>
    </w:p>
    <w:p w:rsidR="00000000" w:rsidDel="00000000" w:rsidP="00000000" w:rsidRDefault="00000000" w:rsidRPr="00000000" w14:paraId="00000015">
      <w:pPr>
        <w:widowControl w:val="0"/>
        <w:spacing w:before="16.10595703125" w:line="240" w:lineRule="auto"/>
        <w:ind w:left="0" w:firstLine="0"/>
        <w:rPr>
          <w:b w:val="1"/>
          <w:bCs w:val="1"/>
        </w:rPr>
      </w:pPr>
      <w:r w:rsidDel="00000000" w:rsidR="00000000" w:rsidRPr="00000000">
        <w:rPr>
          <w:b w:val="1"/>
          <w:bCs w:val="1"/>
          <w:rtl w:val="0"/>
        </w:rPr>
        <w:t xml:space="preserve">FUNDAMENTACIÓN DE LA PROPUESTA</w:t>
      </w:r>
    </w:p>
    <w:p w:rsidR="00000000" w:rsidDel="00000000" w:rsidP="00000000" w:rsidRDefault="00000000" w:rsidRPr="00000000" w14:paraId="00000016">
      <w:pPr>
        <w:widowControl w:val="0"/>
        <w:spacing w:before="16.10595703125" w:line="240" w:lineRule="auto"/>
        <w:ind w:left="0" w:firstLine="0"/>
        <w:rPr>
          <w:b w:val="1"/>
          <w:bCs w:val="1"/>
        </w:rPr>
      </w:pPr>
      <w:r w:rsidDel="00000000" w:rsidR="00000000" w:rsidRPr="00000000">
        <w:rPr>
          <w:rtl w:val="0"/>
        </w:rPr>
      </w:r>
    </w:p>
    <w:p w:rsidR="00000000" w:rsidDel="00000000" w:rsidP="00000000" w:rsidRDefault="00000000" w:rsidRPr="00000000" w14:paraId="00000017">
      <w:pPr>
        <w:widowControl w:val="0"/>
        <w:spacing w:line="240" w:lineRule="auto"/>
        <w:jc w:val="both"/>
        <w:rPr>
          <w:sz w:val="24"/>
          <w:szCs w:val="24"/>
        </w:rPr>
      </w:pPr>
      <w:r w:rsidDel="00000000" w:rsidR="00000000" w:rsidRPr="00000000">
        <w:rPr>
          <w:sz w:val="24"/>
          <w:szCs w:val="24"/>
          <w:rtl w:val="0"/>
        </w:rPr>
        <w:t xml:space="preserve">La fundamentación cumple una tarea introductoria dentro del programa del espacio curricular. Debe, por un lado, ubicar el espacio en el contexto de la carrera así como detallar la concepción de enseñanza - aprendizaje que sustenta el docente y el marco teórico en cual se funda. Por lo tanto, debe hacer referencia a:</w:t>
      </w:r>
    </w:p>
    <w:p w:rsidR="00000000" w:rsidDel="00000000" w:rsidP="00000000" w:rsidRDefault="00000000" w:rsidRPr="00000000" w14:paraId="00000018">
      <w:pPr>
        <w:widowControl w:val="0"/>
        <w:numPr>
          <w:ilvl w:val="0"/>
          <w:numId w:val="4"/>
        </w:numPr>
        <w:spacing w:line="240" w:lineRule="auto"/>
        <w:ind w:left="720" w:hanging="360"/>
        <w:jc w:val="both"/>
        <w:rPr>
          <w:sz w:val="24"/>
          <w:szCs w:val="24"/>
          <w:u w:val="none"/>
        </w:rPr>
      </w:pPr>
      <w:r w:rsidDel="00000000" w:rsidR="00000000" w:rsidRPr="00000000">
        <w:rPr>
          <w:sz w:val="24"/>
          <w:szCs w:val="24"/>
          <w:rtl w:val="0"/>
        </w:rPr>
        <w:t xml:space="preserve">Ubicación del espacio curricular dentro del plan de estudios.</w:t>
      </w:r>
    </w:p>
    <w:p w:rsidR="00000000" w:rsidDel="00000000" w:rsidP="00000000" w:rsidRDefault="00000000" w:rsidRPr="00000000" w14:paraId="00000019">
      <w:pPr>
        <w:widowControl w:val="0"/>
        <w:numPr>
          <w:ilvl w:val="0"/>
          <w:numId w:val="4"/>
        </w:numPr>
        <w:spacing w:line="240" w:lineRule="auto"/>
        <w:ind w:left="720" w:hanging="360"/>
        <w:jc w:val="both"/>
        <w:rPr>
          <w:sz w:val="24"/>
          <w:szCs w:val="24"/>
        </w:rPr>
      </w:pPr>
      <w:r w:rsidDel="00000000" w:rsidR="00000000" w:rsidRPr="00000000">
        <w:rPr>
          <w:sz w:val="24"/>
          <w:szCs w:val="24"/>
          <w:rtl w:val="0"/>
        </w:rPr>
        <w:t xml:space="preserve">Propósitos de la Unidad Curricular y su relación con las prácticas de enseñanza (sólo para materias de los Profesorados).</w:t>
      </w:r>
    </w:p>
    <w:p w:rsidR="00000000" w:rsidDel="00000000" w:rsidP="00000000" w:rsidRDefault="00000000" w:rsidRPr="00000000" w14:paraId="0000001A">
      <w:pPr>
        <w:widowControl w:val="0"/>
        <w:numPr>
          <w:ilvl w:val="0"/>
          <w:numId w:val="4"/>
        </w:numPr>
        <w:spacing w:line="240" w:lineRule="auto"/>
        <w:ind w:left="720" w:hanging="360"/>
        <w:jc w:val="both"/>
        <w:rPr>
          <w:sz w:val="24"/>
          <w:szCs w:val="24"/>
        </w:rPr>
      </w:pPr>
      <w:r w:rsidDel="00000000" w:rsidR="00000000" w:rsidRPr="00000000">
        <w:rPr>
          <w:sz w:val="24"/>
          <w:szCs w:val="24"/>
          <w:rtl w:val="0"/>
        </w:rPr>
        <w:t xml:space="preserve">Capacidades a desarrollar y su vinculación con los contenidos académicos actualizados y contextualizados a problemáticas de la investigación en arte y la interpretación y producción actual a la que pertenece la carrera. </w:t>
      </w:r>
      <w:r w:rsidDel="00000000" w:rsidR="00000000" w:rsidRPr="00000000">
        <w:rPr>
          <w:rtl w:val="0"/>
        </w:rPr>
      </w:r>
    </w:p>
    <w:p w:rsidR="00000000" w:rsidDel="00000000" w:rsidP="00000000" w:rsidRDefault="00000000" w:rsidRPr="00000000" w14:paraId="0000001B">
      <w:pPr>
        <w:widowControl w:val="0"/>
        <w:numPr>
          <w:ilvl w:val="0"/>
          <w:numId w:val="4"/>
        </w:numPr>
        <w:spacing w:line="240" w:lineRule="auto"/>
        <w:ind w:left="720" w:hanging="360"/>
        <w:jc w:val="both"/>
        <w:rPr>
          <w:sz w:val="24"/>
          <w:szCs w:val="24"/>
          <w:u w:val="none"/>
        </w:rPr>
      </w:pPr>
      <w:r w:rsidDel="00000000" w:rsidR="00000000" w:rsidRPr="00000000">
        <w:rPr>
          <w:sz w:val="24"/>
          <w:szCs w:val="24"/>
          <w:rtl w:val="0"/>
        </w:rPr>
        <w:t xml:space="preserve">R</w:t>
      </w:r>
      <w:r w:rsidDel="00000000" w:rsidR="00000000" w:rsidRPr="00000000">
        <w:rPr>
          <w:sz w:val="24"/>
          <w:szCs w:val="24"/>
          <w:rtl w:val="0"/>
        </w:rPr>
        <w:t xml:space="preserve">elación y correlación temática y de sentido entre el espacio y los espacios anteriores y posteriores (si los hubiere).</w:t>
      </w:r>
    </w:p>
    <w:p w:rsidR="00000000" w:rsidDel="00000000" w:rsidP="00000000" w:rsidRDefault="00000000" w:rsidRPr="00000000" w14:paraId="0000001C">
      <w:pPr>
        <w:widowControl w:val="0"/>
        <w:numPr>
          <w:ilvl w:val="0"/>
          <w:numId w:val="4"/>
        </w:numPr>
        <w:spacing w:line="240" w:lineRule="auto"/>
        <w:ind w:left="720" w:hanging="360"/>
        <w:jc w:val="both"/>
        <w:rPr>
          <w:sz w:val="24"/>
          <w:szCs w:val="24"/>
          <w:u w:val="none"/>
        </w:rPr>
      </w:pPr>
      <w:r w:rsidDel="00000000" w:rsidR="00000000" w:rsidRPr="00000000">
        <w:rPr>
          <w:sz w:val="24"/>
          <w:szCs w:val="24"/>
          <w:rtl w:val="0"/>
        </w:rPr>
        <w:t xml:space="preserve">Aportes específicos al perfil del egresado así como a sus áreas de inserción laboral.</w:t>
      </w:r>
    </w:p>
    <w:p w:rsidR="00000000" w:rsidDel="00000000" w:rsidP="00000000" w:rsidRDefault="00000000" w:rsidRPr="00000000" w14:paraId="0000001D">
      <w:pPr>
        <w:widowControl w:val="0"/>
        <w:numPr>
          <w:ilvl w:val="0"/>
          <w:numId w:val="3"/>
        </w:numPr>
        <w:spacing w:line="240" w:lineRule="auto"/>
        <w:ind w:left="720" w:hanging="360"/>
        <w:jc w:val="both"/>
        <w:rPr>
          <w:sz w:val="24"/>
          <w:szCs w:val="24"/>
          <w:u w:val="none"/>
        </w:rPr>
      </w:pPr>
      <w:r w:rsidDel="00000000" w:rsidR="00000000" w:rsidRPr="00000000">
        <w:rPr>
          <w:sz w:val="24"/>
          <w:szCs w:val="24"/>
          <w:rtl w:val="0"/>
        </w:rPr>
        <w:t xml:space="preserve">Teoría/s, escuela/s o enfoque/s que sustenta/n el/los marco/s teórico/s del desarrollo de contenidos.</w:t>
      </w:r>
    </w:p>
    <w:p w:rsidR="00000000" w:rsidDel="00000000" w:rsidP="00000000" w:rsidRDefault="00000000" w:rsidRPr="00000000" w14:paraId="0000001E">
      <w:pPr>
        <w:widowControl w:val="0"/>
        <w:numPr>
          <w:ilvl w:val="0"/>
          <w:numId w:val="3"/>
        </w:numPr>
        <w:spacing w:line="240" w:lineRule="auto"/>
        <w:ind w:left="720" w:hanging="360"/>
        <w:jc w:val="both"/>
        <w:rPr>
          <w:sz w:val="24"/>
          <w:szCs w:val="24"/>
          <w:u w:val="none"/>
        </w:rPr>
      </w:pPr>
      <w:r w:rsidDel="00000000" w:rsidR="00000000" w:rsidRPr="00000000">
        <w:rPr>
          <w:sz w:val="24"/>
          <w:szCs w:val="24"/>
          <w:rtl w:val="0"/>
        </w:rPr>
        <w:t xml:space="preserve">Concepciones de enseñanza y aprendizaje que sustentarán las prácticas pedagógicas.</w:t>
      </w:r>
    </w:p>
    <w:p w:rsidR="00000000" w:rsidDel="00000000" w:rsidP="00000000" w:rsidRDefault="00000000" w:rsidRPr="00000000" w14:paraId="0000001F">
      <w:pPr>
        <w:widowControl w:val="0"/>
        <w:numPr>
          <w:ilvl w:val="0"/>
          <w:numId w:val="5"/>
        </w:numPr>
        <w:spacing w:line="240" w:lineRule="auto"/>
        <w:ind w:left="720" w:hanging="360"/>
        <w:jc w:val="both"/>
        <w:rPr>
          <w:sz w:val="24"/>
          <w:szCs w:val="24"/>
          <w:u w:val="none"/>
        </w:rPr>
      </w:pPr>
      <w:r w:rsidDel="00000000" w:rsidR="00000000" w:rsidRPr="00000000">
        <w:rPr>
          <w:sz w:val="24"/>
          <w:szCs w:val="24"/>
          <w:rtl w:val="0"/>
        </w:rPr>
        <w:t xml:space="preserve">Justificación del/os núcleo/s central/es de contenidos que conforman el eje del espacio curricular (tener en cuenta DC y Priorización de contenidos institucional)</w:t>
      </w:r>
    </w:p>
    <w:p w:rsidR="00000000" w:rsidDel="00000000" w:rsidP="00000000" w:rsidRDefault="00000000" w:rsidRPr="00000000" w14:paraId="00000020">
      <w:pPr>
        <w:widowControl w:val="0"/>
        <w:numPr>
          <w:ilvl w:val="0"/>
          <w:numId w:val="5"/>
        </w:numPr>
        <w:spacing w:after="0" w:afterAutospacing="0" w:line="240" w:lineRule="auto"/>
        <w:ind w:left="720" w:hanging="360"/>
        <w:jc w:val="both"/>
        <w:rPr>
          <w:sz w:val="24"/>
          <w:szCs w:val="24"/>
          <w:u w:val="none"/>
        </w:rPr>
      </w:pPr>
      <w:r w:rsidDel="00000000" w:rsidR="00000000" w:rsidRPr="00000000">
        <w:rPr>
          <w:sz w:val="24"/>
          <w:szCs w:val="24"/>
          <w:rtl w:val="0"/>
        </w:rPr>
        <w:t xml:space="preserve">Relación y aportes del Proyecto de Cátedra al Proyecto Curricular Institucional.</w:t>
      </w:r>
    </w:p>
    <w:p w:rsidR="00000000" w:rsidDel="00000000" w:rsidP="00000000" w:rsidRDefault="00000000" w:rsidRPr="00000000" w14:paraId="00000021">
      <w:pPr>
        <w:widowControl w:val="0"/>
        <w:numPr>
          <w:ilvl w:val="0"/>
          <w:numId w:val="5"/>
        </w:numPr>
        <w:spacing w:before="0" w:beforeAutospacing="0" w:line="287.41827964782715" w:lineRule="auto"/>
        <w:ind w:left="720" w:right="58.94775390625" w:hanging="360"/>
        <w:rPr>
          <w:sz w:val="24"/>
          <w:szCs w:val="24"/>
        </w:rPr>
      </w:pPr>
      <w:r w:rsidDel="00000000" w:rsidR="00000000" w:rsidRPr="00000000">
        <w:rPr>
          <w:sz w:val="24"/>
          <w:szCs w:val="24"/>
          <w:rtl w:val="0"/>
        </w:rPr>
        <w:t xml:space="preserve">Acuerdos institucionales e interinstitucionales que puedan incluir experiencias interdisciplinarias. </w:t>
      </w:r>
    </w:p>
    <w:p w:rsidR="00000000" w:rsidDel="00000000" w:rsidP="00000000" w:rsidRDefault="00000000" w:rsidRPr="00000000" w14:paraId="00000022">
      <w:pPr>
        <w:widowControl w:val="0"/>
        <w:spacing w:before="59.5098876953125" w:line="287.41827964782715" w:lineRule="auto"/>
        <w:ind w:left="720" w:right="58.94775390625" w:firstLine="0"/>
        <w:rPr>
          <w:sz w:val="24"/>
          <w:szCs w:val="24"/>
        </w:rPr>
      </w:pPr>
      <w:r w:rsidDel="00000000" w:rsidR="00000000" w:rsidRPr="00000000">
        <w:rPr>
          <w:rtl w:val="0"/>
        </w:rPr>
      </w:r>
    </w:p>
    <w:p w:rsidR="00000000" w:rsidDel="00000000" w:rsidP="00000000" w:rsidRDefault="00000000" w:rsidRPr="00000000" w14:paraId="00000023">
      <w:pPr>
        <w:widowControl w:val="0"/>
        <w:spacing w:before="16.10595703125" w:line="240" w:lineRule="auto"/>
        <w:ind w:left="0" w:firstLine="0"/>
        <w:rPr/>
      </w:pPr>
      <w:r w:rsidDel="00000000" w:rsidR="00000000" w:rsidRPr="00000000">
        <w:rPr>
          <w:rtl w:val="0"/>
        </w:rPr>
      </w:r>
    </w:p>
    <w:p w:rsidR="00000000" w:rsidDel="00000000" w:rsidP="00000000" w:rsidRDefault="00000000" w:rsidRPr="00000000" w14:paraId="00000024">
      <w:pPr>
        <w:widowControl w:val="0"/>
        <w:spacing w:before="16.10595703125" w:line="240" w:lineRule="auto"/>
        <w:ind w:left="0" w:firstLine="0"/>
        <w:rPr>
          <w:b w:val="1"/>
          <w:bCs w:val="1"/>
        </w:rPr>
      </w:pPr>
      <w:r w:rsidDel="00000000" w:rsidR="00000000" w:rsidRPr="00000000">
        <w:rPr>
          <w:b w:val="1"/>
          <w:bCs w:val="1"/>
          <w:rtl w:val="0"/>
        </w:rPr>
        <w:t xml:space="preserve">CONTENIDOS</w:t>
      </w:r>
    </w:p>
    <w:p w:rsidR="00000000" w:rsidDel="00000000" w:rsidP="00000000" w:rsidRDefault="00000000" w:rsidRPr="00000000" w14:paraId="00000025">
      <w:pPr>
        <w:widowControl w:val="0"/>
        <w:spacing w:before="16.10595703125" w:line="240" w:lineRule="auto"/>
        <w:ind w:left="0" w:firstLine="0"/>
        <w:rPr/>
      </w:pPr>
      <w:r w:rsidDel="00000000" w:rsidR="00000000" w:rsidRPr="00000000">
        <w:rPr>
          <w:rtl w:val="0"/>
        </w:rPr>
      </w:r>
    </w:p>
    <w:p w:rsidR="00000000" w:rsidDel="00000000" w:rsidP="00000000" w:rsidRDefault="00000000" w:rsidRPr="00000000" w14:paraId="00000026">
      <w:pPr>
        <w:widowControl w:val="0"/>
        <w:spacing w:before="16.11328125" w:line="287.3672389984131" w:lineRule="auto"/>
        <w:ind w:left="0" w:right="59.466552734375" w:firstLine="0"/>
        <w:jc w:val="both"/>
        <w:rPr/>
      </w:pPr>
      <w:r w:rsidDel="00000000" w:rsidR="00000000" w:rsidRPr="00000000">
        <w:rPr>
          <w:rtl w:val="0"/>
        </w:rPr>
        <w:t xml:space="preserve">Los contenidos deben estar en relación al diseño curricular y a los acuerdos institucionales y ser expresados como unidades de aprendizaje. </w:t>
      </w:r>
    </w:p>
    <w:p w:rsidR="00000000" w:rsidDel="00000000" w:rsidP="00000000" w:rsidRDefault="00000000" w:rsidRPr="00000000" w14:paraId="00000027">
      <w:pPr>
        <w:widowControl w:val="0"/>
        <w:spacing w:before="16.11328125" w:line="287.3672389984131" w:lineRule="auto"/>
        <w:ind w:left="0" w:right="59.466552734375" w:firstLine="0"/>
        <w:jc w:val="both"/>
        <w:rPr/>
      </w:pPr>
      <w:r w:rsidDel="00000000" w:rsidR="00000000" w:rsidRPr="00000000">
        <w:rPr>
          <w:rtl w:val="0"/>
        </w:rPr>
      </w:r>
    </w:p>
    <w:p w:rsidR="00000000" w:rsidDel="00000000" w:rsidP="00000000" w:rsidRDefault="00000000" w:rsidRPr="00000000" w14:paraId="00000028">
      <w:pPr>
        <w:widowControl w:val="0"/>
        <w:spacing w:before="16.11328125" w:line="287.3672389984131" w:lineRule="auto"/>
        <w:ind w:left="0" w:right="59.466552734375" w:firstLine="0"/>
        <w:jc w:val="both"/>
        <w:rPr>
          <w:b w:val="1"/>
          <w:bCs w:val="1"/>
        </w:rPr>
      </w:pPr>
      <w:r w:rsidDel="00000000" w:rsidR="00000000" w:rsidRPr="00000000">
        <w:rPr>
          <w:i w:val="1"/>
          <w:iCs w:val="1"/>
          <w:rtl w:val="0"/>
        </w:rPr>
        <w:t xml:space="preserve">Cada unidad debe detallar la Bibliografía Obligatoria y Complementaria (la cual deberá estar accesible para las y los estudiantes en la biblioteca del Instituto o a través de enlace o archivo que permita acceder mediante entornos virtuales). En el caso de educación artística la bibliografía distinguirá con claridad contenidos educativos del concepto obra y repertorio.  </w:t>
      </w:r>
      <w:hyperlink r:id="rId7">
        <w:r w:rsidDel="00000000" w:rsidR="00000000" w:rsidRPr="00000000">
          <w:rPr>
            <w:b w:val="1"/>
            <w:bCs w:val="1"/>
            <w:i w:val="1"/>
            <w:iCs w:val="1"/>
            <w:color w:val="1155cc"/>
            <w:u w:val="single"/>
            <w:rtl w:val="0"/>
          </w:rPr>
          <w:t xml:space="preserve">La bibliografía deberá citarse con normas APA </w:t>
        </w:r>
      </w:hyperlink>
      <w:r w:rsidDel="00000000" w:rsidR="00000000" w:rsidRPr="00000000">
        <w:rPr>
          <w:rtl w:val="0"/>
        </w:rPr>
      </w:r>
    </w:p>
    <w:p w:rsidR="00000000" w:rsidDel="00000000" w:rsidP="00000000" w:rsidRDefault="00000000" w:rsidRPr="00000000" w14:paraId="00000029">
      <w:pPr>
        <w:widowControl w:val="0"/>
        <w:spacing w:before="16.11328125" w:line="287.3672389984131" w:lineRule="auto"/>
        <w:ind w:left="0" w:right="59.466552734375" w:firstLine="0"/>
        <w:jc w:val="both"/>
        <w:rPr>
          <w:b w:val="1"/>
          <w:bCs w:val="1"/>
        </w:rPr>
      </w:pPr>
      <w:r w:rsidDel="00000000" w:rsidR="00000000" w:rsidRPr="00000000">
        <w:rPr>
          <w:rtl w:val="0"/>
        </w:rPr>
      </w:r>
    </w:p>
    <w:p w:rsidR="00000000" w:rsidDel="00000000" w:rsidP="00000000" w:rsidRDefault="00000000" w:rsidRPr="00000000" w14:paraId="0000002A">
      <w:pPr>
        <w:widowControl w:val="0"/>
        <w:spacing w:before="16.11328125" w:line="287.3672389984131" w:lineRule="auto"/>
        <w:ind w:left="0" w:right="59.466552734375" w:firstLine="0"/>
        <w:jc w:val="both"/>
        <w:rPr>
          <w:b w:val="1"/>
          <w:bCs w:val="1"/>
        </w:rPr>
      </w:pPr>
      <w:r w:rsidDel="00000000" w:rsidR="00000000" w:rsidRPr="00000000">
        <w:rPr>
          <w:b w:val="1"/>
          <w:bCs w:val="1"/>
          <w:rtl w:val="0"/>
        </w:rPr>
        <w:t xml:space="preserve">ESTRATEGIAS METODOLÓGICAS</w:t>
      </w:r>
    </w:p>
    <w:p w:rsidR="00000000" w:rsidDel="00000000" w:rsidP="00000000" w:rsidRDefault="00000000" w:rsidRPr="00000000" w14:paraId="0000002B">
      <w:pPr>
        <w:widowControl w:val="0"/>
        <w:spacing w:before="16.11328125" w:line="287.3672389984131" w:lineRule="auto"/>
        <w:ind w:left="0" w:right="59.466552734375" w:firstLine="0"/>
        <w:jc w:val="both"/>
        <w:rPr>
          <w:b w:val="1"/>
          <w:bCs w:val="1"/>
        </w:rPr>
      </w:pPr>
      <w:r w:rsidDel="00000000" w:rsidR="00000000" w:rsidRPr="00000000">
        <w:rPr>
          <w:rtl w:val="0"/>
        </w:rPr>
      </w:r>
    </w:p>
    <w:p w:rsidR="00000000" w:rsidDel="00000000" w:rsidP="00000000" w:rsidRDefault="00000000" w:rsidRPr="00000000" w14:paraId="0000002C">
      <w:pPr>
        <w:widowControl w:val="0"/>
        <w:spacing w:line="287.3672389984131" w:lineRule="auto"/>
        <w:jc w:val="both"/>
        <w:rPr>
          <w:sz w:val="24"/>
          <w:szCs w:val="24"/>
        </w:rPr>
      </w:pPr>
      <w:r w:rsidDel="00000000" w:rsidR="00000000" w:rsidRPr="00000000">
        <w:rPr>
          <w:sz w:val="24"/>
          <w:szCs w:val="24"/>
          <w:rtl w:val="0"/>
        </w:rPr>
        <w:t xml:space="preserve">En el encuadre metodológico, se debe hacer referencia a cómo el docente llevará adelante sus procesos de enseñanza y la relación de éstos con las actividades de aprendizaje que realizarán los/as estudiantes.</w:t>
      </w:r>
    </w:p>
    <w:p w:rsidR="00000000" w:rsidDel="00000000" w:rsidP="00000000" w:rsidRDefault="00000000" w:rsidRPr="00000000" w14:paraId="0000002D">
      <w:pPr>
        <w:widowControl w:val="0"/>
        <w:spacing w:before="16.11328125" w:line="287.3672389984131" w:lineRule="auto"/>
        <w:ind w:left="0" w:right="59.466552734375" w:firstLine="0"/>
        <w:jc w:val="both"/>
        <w:rPr>
          <w:b w:val="1"/>
          <w:bCs w:val="1"/>
        </w:rPr>
      </w:pPr>
      <w:r w:rsidDel="00000000" w:rsidR="00000000" w:rsidRPr="00000000">
        <w:rPr>
          <w:rtl w:val="0"/>
        </w:rPr>
      </w:r>
    </w:p>
    <w:p w:rsidR="00000000" w:rsidDel="00000000" w:rsidP="00000000" w:rsidRDefault="00000000" w:rsidRPr="00000000" w14:paraId="0000002E">
      <w:pPr>
        <w:widowControl w:val="0"/>
        <w:spacing w:before="16.11328125" w:line="287.3672389984131" w:lineRule="auto"/>
        <w:ind w:left="0" w:right="59.466552734375" w:firstLine="0"/>
        <w:jc w:val="both"/>
        <w:rPr>
          <w:b w:val="1"/>
          <w:bCs w:val="1"/>
        </w:rPr>
      </w:pPr>
      <w:r w:rsidDel="00000000" w:rsidR="00000000" w:rsidRPr="00000000">
        <w:rPr>
          <w:rtl w:val="0"/>
        </w:rPr>
      </w:r>
    </w:p>
    <w:p w:rsidR="00000000" w:rsidDel="00000000" w:rsidP="00000000" w:rsidRDefault="00000000" w:rsidRPr="00000000" w14:paraId="0000002F">
      <w:pPr>
        <w:widowControl w:val="0"/>
        <w:spacing w:before="59.47021484375" w:line="287.4030303955078" w:lineRule="auto"/>
        <w:ind w:left="0" w:right="53.604736328125" w:firstLine="0"/>
        <w:jc w:val="both"/>
        <w:rPr>
          <w:b w:val="1"/>
          <w:bCs w:val="1"/>
        </w:rPr>
      </w:pPr>
      <w:r w:rsidDel="00000000" w:rsidR="00000000" w:rsidRPr="00000000">
        <w:rPr>
          <w:b w:val="1"/>
          <w:bCs w:val="1"/>
          <w:rtl w:val="0"/>
        </w:rPr>
        <w:t xml:space="preserve">CALENDARIZACIÓN DE LA PROPUESTA</w:t>
      </w:r>
    </w:p>
    <w:p w:rsidR="00000000" w:rsidDel="00000000" w:rsidP="00000000" w:rsidRDefault="00000000" w:rsidRPr="00000000" w14:paraId="00000030">
      <w:pPr>
        <w:widowControl w:val="0"/>
        <w:spacing w:before="59.47021484375" w:line="287.4030303955078" w:lineRule="auto"/>
        <w:ind w:left="0" w:right="53.604736328125" w:firstLine="0"/>
        <w:jc w:val="both"/>
        <w:rPr>
          <w:b w:val="1"/>
          <w:bCs w:val="1"/>
        </w:rPr>
      </w:pPr>
      <w:r w:rsidDel="00000000" w:rsidR="00000000" w:rsidRPr="00000000">
        <w:rPr>
          <w:rtl w:val="0"/>
        </w:rPr>
      </w:r>
    </w:p>
    <w:tbl>
      <w:tblPr>
        <w:tblStyle w:val="Table2"/>
        <w:tblW w:w="10995.0" w:type="dxa"/>
        <w:jc w:val="left"/>
        <w:tblInd w:w="-11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840"/>
        <w:gridCol w:w="765"/>
        <w:gridCol w:w="1980"/>
        <w:gridCol w:w="1275"/>
        <w:gridCol w:w="1185"/>
        <w:gridCol w:w="1230"/>
        <w:gridCol w:w="2235"/>
        <w:tblGridChange w:id="0">
          <w:tblGrid>
            <w:gridCol w:w="1485"/>
            <w:gridCol w:w="840"/>
            <w:gridCol w:w="765"/>
            <w:gridCol w:w="1980"/>
            <w:gridCol w:w="1275"/>
            <w:gridCol w:w="1185"/>
            <w:gridCol w:w="1230"/>
            <w:gridCol w:w="22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rPr>
            </w:pPr>
            <w:r w:rsidDel="00000000" w:rsidR="00000000" w:rsidRPr="00000000">
              <w:rPr>
                <w:sz w:val="14"/>
                <w:szCs w:val="14"/>
                <w:rtl w:val="0"/>
              </w:rPr>
              <w:t xml:space="preserve">Mod. de Cursada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4"/>
                <w:szCs w:val="14"/>
              </w:rPr>
            </w:pPr>
            <w:r w:rsidDel="00000000" w:rsidR="00000000" w:rsidRPr="00000000">
              <w:rPr>
                <w:sz w:val="14"/>
                <w:szCs w:val="14"/>
                <w:rtl w:val="0"/>
              </w:rPr>
              <w:t xml:space="preserve">Semana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rPr>
            </w:pPr>
            <w:r w:rsidDel="00000000" w:rsidR="00000000" w:rsidRPr="00000000">
              <w:rPr>
                <w:sz w:val="14"/>
                <w:szCs w:val="14"/>
                <w:rtl w:val="0"/>
              </w:rPr>
              <w:t xml:space="preserve">Tema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rPr>
            </w:pPr>
            <w:r w:rsidDel="00000000" w:rsidR="00000000" w:rsidRPr="00000000">
              <w:rPr>
                <w:sz w:val="14"/>
                <w:szCs w:val="14"/>
                <w:rtl w:val="0"/>
              </w:rPr>
              <w:t xml:space="preserve">Bibliografía Obligatoria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14"/>
                <w:szCs w:val="14"/>
              </w:rPr>
            </w:pPr>
            <w:r w:rsidDel="00000000" w:rsidR="00000000" w:rsidRPr="00000000">
              <w:rPr>
                <w:sz w:val="14"/>
                <w:szCs w:val="14"/>
                <w:rtl w:val="0"/>
              </w:rPr>
              <w:t xml:space="preserve">Repertorio</w:t>
            </w:r>
          </w:p>
          <w:p w:rsidR="00000000" w:rsidDel="00000000" w:rsidP="00000000" w:rsidRDefault="00000000" w:rsidRPr="00000000" w14:paraId="00000037">
            <w:pPr>
              <w:widowControl w:val="0"/>
              <w:spacing w:line="240" w:lineRule="auto"/>
              <w:rPr>
                <w:sz w:val="14"/>
                <w:szCs w:val="14"/>
              </w:rPr>
            </w:pPr>
            <w:r w:rsidDel="00000000" w:rsidR="00000000" w:rsidRPr="00000000">
              <w:rPr>
                <w:sz w:val="14"/>
                <w:szCs w:val="14"/>
                <w:rtl w:val="0"/>
              </w:rPr>
              <w:t xml:space="preserve">Obras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14"/>
                <w:szCs w:val="14"/>
              </w:rPr>
            </w:pPr>
            <w:r w:rsidDel="00000000" w:rsidR="00000000" w:rsidRPr="00000000">
              <w:rPr>
                <w:sz w:val="14"/>
                <w:szCs w:val="14"/>
                <w:rtl w:val="0"/>
              </w:rPr>
              <w:t xml:space="preserve">Bibliografía Compl.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14"/>
                <w:szCs w:val="14"/>
              </w:rPr>
            </w:pPr>
            <w:r w:rsidDel="00000000" w:rsidR="00000000" w:rsidRPr="00000000">
              <w:rPr>
                <w:sz w:val="14"/>
                <w:szCs w:val="14"/>
                <w:rtl w:val="0"/>
              </w:rPr>
              <w:t xml:space="preserve">Instancias de Evaluación:</w:t>
            </w:r>
          </w:p>
          <w:p w:rsidR="00000000" w:rsidDel="00000000" w:rsidP="00000000" w:rsidRDefault="00000000" w:rsidRPr="00000000" w14:paraId="0000003B">
            <w:pPr>
              <w:widowControl w:val="0"/>
              <w:spacing w:line="240" w:lineRule="auto"/>
              <w:rPr>
                <w:sz w:val="14"/>
                <w:szCs w:val="14"/>
              </w:rPr>
            </w:pPr>
            <w:r w:rsidDel="00000000" w:rsidR="00000000" w:rsidRPr="00000000">
              <w:rPr>
                <w:sz w:val="14"/>
                <w:szCs w:val="14"/>
                <w:rtl w:val="0"/>
              </w:rPr>
              <w:t xml:space="preserve">TP / Parciales </w:t>
            </w:r>
          </w:p>
        </w:tc>
      </w:tr>
      <w:tr>
        <w:trPr>
          <w:cantSplit w:val="0"/>
          <w:trHeight w:val="420" w:hRule="atLeast"/>
          <w:tblHeader w:val="0"/>
        </w:trPr>
        <w:tc>
          <w:tcPr>
            <w:vMerge w:val="restart"/>
          </w:tcPr>
          <w:p w:rsidR="00000000" w:rsidDel="00000000" w:rsidP="00000000" w:rsidRDefault="00000000" w:rsidRPr="00000000" w14:paraId="0000003C">
            <w:pPr>
              <w:widowControl w:val="0"/>
              <w:spacing w:line="240" w:lineRule="auto"/>
              <w:jc w:val="center"/>
              <w:rPr>
                <w:b w:val="1"/>
                <w:bCs w:val="1"/>
                <w:sz w:val="18"/>
                <w:szCs w:val="18"/>
              </w:rPr>
            </w:pPr>
            <w:r w:rsidDel="00000000" w:rsidR="00000000" w:rsidRPr="00000000">
              <w:rPr>
                <w:b w:val="1"/>
                <w:bCs w:val="1"/>
                <w:sz w:val="18"/>
                <w:szCs w:val="18"/>
                <w:rtl w:val="0"/>
              </w:rPr>
              <w:t xml:space="preserve">MARZO</w:t>
            </w:r>
          </w:p>
        </w:tc>
        <w:tc>
          <w:tcPr>
            <w:vMerge w:val="restart"/>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ABRIL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sz w:val="18"/>
                <w:szCs w:val="18"/>
              </w:rPr>
            </w:pPr>
            <w:r w:rsidDel="00000000" w:rsidR="00000000" w:rsidRPr="00000000">
              <w:rPr>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MAYO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sz w:val="18"/>
                <w:szCs w:val="18"/>
              </w:rPr>
            </w:pPr>
            <w:r w:rsidDel="00000000" w:rsidR="00000000" w:rsidRPr="00000000">
              <w:rPr>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JUNIO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4"/>
                <w:szCs w:val="1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4"/>
                <w:szCs w:val="1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sz w:val="18"/>
                <w:szCs w:val="18"/>
              </w:rPr>
            </w:pPr>
            <w:r w:rsidDel="00000000" w:rsidR="00000000" w:rsidRPr="00000000">
              <w:rPr>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JULIO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AGOSTO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sz w:val="18"/>
                <w:szCs w:val="18"/>
              </w:rPr>
            </w:pPr>
            <w:r w:rsidDel="00000000" w:rsidR="00000000" w:rsidRPr="00000000">
              <w:rPr>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SEPTIEMBRE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sz w:val="18"/>
                <w:szCs w:val="18"/>
              </w:rPr>
            </w:pPr>
            <w:r w:rsidDel="00000000" w:rsidR="00000000" w:rsidRPr="00000000">
              <w:rPr>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OCTUBRE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center"/>
              <w:rPr>
                <w:sz w:val="18"/>
                <w:szCs w:val="18"/>
              </w:rPr>
            </w:pPr>
            <w:r w:rsidDel="00000000" w:rsidR="00000000" w:rsidRPr="00000000">
              <w:rPr>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NOVIEMBRE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center"/>
              <w:rPr>
                <w:sz w:val="18"/>
                <w:szCs w:val="18"/>
              </w:rPr>
            </w:pPr>
            <w:r w:rsidDel="00000000" w:rsidR="00000000" w:rsidRPr="00000000">
              <w:rPr>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r>
    </w:tbl>
    <w:p w:rsidR="00000000" w:rsidDel="00000000" w:rsidP="00000000" w:rsidRDefault="00000000" w:rsidRPr="00000000" w14:paraId="00000134">
      <w:pPr>
        <w:widowControl w:val="0"/>
        <w:spacing w:before="59.47021484375" w:line="287.4030303955078" w:lineRule="auto"/>
        <w:ind w:left="0" w:right="53.604736328125" w:firstLine="0"/>
        <w:jc w:val="both"/>
        <w:rPr/>
      </w:pPr>
      <w:r w:rsidDel="00000000" w:rsidR="00000000" w:rsidRPr="00000000">
        <w:rPr>
          <w:rtl w:val="0"/>
        </w:rPr>
      </w:r>
    </w:p>
    <w:p w:rsidR="00000000" w:rsidDel="00000000" w:rsidP="00000000" w:rsidRDefault="00000000" w:rsidRPr="00000000" w14:paraId="00000135">
      <w:pPr>
        <w:widowControl w:val="0"/>
        <w:spacing w:before="16.01806640625" w:line="287.3844623565674" w:lineRule="auto"/>
        <w:ind w:left="0" w:right="59.63134765625" w:firstLine="0"/>
        <w:rPr/>
      </w:pPr>
      <w:r w:rsidDel="00000000" w:rsidR="00000000" w:rsidRPr="00000000">
        <w:rPr>
          <w:rtl w:val="0"/>
        </w:rPr>
        <w:t xml:space="preserve">Si el programa forma parte de una PPC, se deben establecer los criterios de presencialidad/virtualidad de cada programa en particular. </w:t>
      </w:r>
    </w:p>
    <w:p w:rsidR="00000000" w:rsidDel="00000000" w:rsidP="00000000" w:rsidRDefault="00000000" w:rsidRPr="00000000" w14:paraId="00000136">
      <w:pPr>
        <w:widowControl w:val="0"/>
        <w:spacing w:before="16.1126708984375" w:line="287.3517322540283" w:lineRule="auto"/>
        <w:ind w:left="0" w:right="77.728271484375" w:firstLine="0"/>
        <w:rPr/>
      </w:pPr>
      <w:r w:rsidDel="00000000" w:rsidR="00000000" w:rsidRPr="00000000">
        <w:rPr>
          <w:rtl w:val="0"/>
        </w:rPr>
      </w:r>
    </w:p>
    <w:p w:rsidR="00000000" w:rsidDel="00000000" w:rsidP="00000000" w:rsidRDefault="00000000" w:rsidRPr="00000000" w14:paraId="00000137">
      <w:pPr>
        <w:widowControl w:val="0"/>
        <w:spacing w:before="16.1041259765625" w:line="287.41939544677734" w:lineRule="auto"/>
        <w:ind w:left="0" w:right="49.40185546875" w:firstLine="0"/>
        <w:rPr>
          <w:b w:val="1"/>
          <w:bCs w:val="1"/>
          <w:sz w:val="24"/>
          <w:szCs w:val="24"/>
        </w:rPr>
      </w:pPr>
      <w:r w:rsidDel="00000000" w:rsidR="00000000" w:rsidRPr="00000000">
        <w:rPr>
          <w:b w:val="1"/>
          <w:bCs w:val="1"/>
          <w:sz w:val="24"/>
          <w:szCs w:val="24"/>
          <w:rtl w:val="0"/>
        </w:rPr>
        <w:t xml:space="preserve">CRITERIOS E INSTRUMENTOS DE EVALUACIÓN</w:t>
      </w:r>
    </w:p>
    <w:p w:rsidR="00000000" w:rsidDel="00000000" w:rsidP="00000000" w:rsidRDefault="00000000" w:rsidRPr="00000000" w14:paraId="00000138">
      <w:pPr>
        <w:widowControl w:val="0"/>
        <w:spacing w:before="59.5098876953125" w:line="287.41827964782715" w:lineRule="auto"/>
        <w:ind w:left="0" w:right="58.94775390625" w:firstLine="0"/>
        <w:rPr>
          <w:b w:val="1"/>
          <w:bCs w:val="1"/>
          <w:sz w:val="24"/>
          <w:szCs w:val="24"/>
        </w:rPr>
      </w:pPr>
      <w:r w:rsidDel="00000000" w:rsidR="00000000" w:rsidRPr="00000000">
        <w:rPr>
          <w:rtl w:val="0"/>
        </w:rPr>
      </w:r>
    </w:p>
    <w:p w:rsidR="00000000" w:rsidDel="00000000" w:rsidP="00000000" w:rsidRDefault="00000000" w:rsidRPr="00000000" w14:paraId="00000139">
      <w:pPr>
        <w:widowControl w:val="0"/>
        <w:spacing w:before="59.5098876953125" w:line="287.41827964782715" w:lineRule="auto"/>
        <w:ind w:left="0" w:right="58.94775390625" w:firstLine="0"/>
        <w:rPr>
          <w:b w:val="1"/>
          <w:bCs w:val="1"/>
          <w:sz w:val="24"/>
          <w:szCs w:val="24"/>
        </w:rPr>
      </w:pPr>
      <w:r w:rsidDel="00000000" w:rsidR="00000000" w:rsidRPr="00000000">
        <w:rPr>
          <w:rtl w:val="0"/>
        </w:rPr>
      </w:r>
    </w:p>
    <w:p w:rsidR="00000000" w:rsidDel="00000000" w:rsidP="00000000" w:rsidRDefault="00000000" w:rsidRPr="00000000" w14:paraId="0000013A">
      <w:pPr>
        <w:widowControl w:val="0"/>
        <w:spacing w:before="59.5098876953125" w:line="287.41827964782715" w:lineRule="auto"/>
        <w:ind w:left="0" w:right="58.94775390625" w:firstLine="0"/>
        <w:rPr>
          <w:b w:val="1"/>
          <w:bCs w:val="1"/>
          <w:sz w:val="24"/>
          <w:szCs w:val="24"/>
        </w:rPr>
      </w:pPr>
      <w:r w:rsidDel="00000000" w:rsidR="00000000" w:rsidRPr="00000000">
        <w:rPr>
          <w:b w:val="1"/>
          <w:bCs w:val="1"/>
          <w:sz w:val="24"/>
          <w:szCs w:val="24"/>
          <w:rtl w:val="0"/>
        </w:rPr>
        <w:t xml:space="preserve">MODALIDAD DE ACREDITACIÓN LIBRE</w:t>
      </w:r>
    </w:p>
    <w:p w:rsidR="00000000" w:rsidDel="00000000" w:rsidP="00000000" w:rsidRDefault="00000000" w:rsidRPr="00000000" w14:paraId="0000013B">
      <w:pPr>
        <w:widowControl w:val="0"/>
        <w:spacing w:before="59.5098876953125" w:line="287.41827964782715" w:lineRule="auto"/>
        <w:ind w:left="0" w:right="58.94775390625" w:firstLine="0"/>
        <w:rPr>
          <w:b w:val="1"/>
          <w:bCs w:val="1"/>
          <w:sz w:val="24"/>
          <w:szCs w:val="24"/>
        </w:rPr>
      </w:pPr>
      <w:r w:rsidDel="00000000" w:rsidR="00000000" w:rsidRPr="00000000">
        <w:rPr>
          <w:rtl w:val="0"/>
        </w:rPr>
      </w:r>
    </w:p>
    <w:p w:rsidR="00000000" w:rsidDel="00000000" w:rsidP="00000000" w:rsidRDefault="00000000" w:rsidRPr="00000000" w14:paraId="0000013C">
      <w:pPr>
        <w:widowControl w:val="0"/>
        <w:numPr>
          <w:ilvl w:val="0"/>
          <w:numId w:val="1"/>
        </w:numPr>
        <w:spacing w:before="59.5098876953125" w:line="287.41827964782715" w:lineRule="auto"/>
        <w:ind w:left="720" w:right="58.94775390625" w:hanging="360"/>
        <w:rPr>
          <w:i w:val="1"/>
          <w:iCs w:val="1"/>
          <w:sz w:val="24"/>
          <w:szCs w:val="24"/>
          <w:u w:val="none"/>
        </w:rPr>
      </w:pPr>
      <w:r w:rsidDel="00000000" w:rsidR="00000000" w:rsidRPr="00000000">
        <w:rPr>
          <w:i w:val="1"/>
          <w:iCs w:val="1"/>
          <w:sz w:val="24"/>
          <w:szCs w:val="24"/>
          <w:rtl w:val="0"/>
        </w:rPr>
        <w:t xml:space="preserve">Para Prácticas docentes y talleres debe decir: </w:t>
      </w:r>
    </w:p>
    <w:p w:rsidR="00000000" w:rsidDel="00000000" w:rsidP="00000000" w:rsidRDefault="00000000" w:rsidRPr="00000000" w14:paraId="0000013D">
      <w:pPr>
        <w:widowControl w:val="0"/>
        <w:spacing w:before="59.5098876953125" w:line="287.41827964782715" w:lineRule="auto"/>
        <w:ind w:left="0" w:right="58.94775390625" w:firstLine="0"/>
        <w:rPr>
          <w:b w:val="1"/>
          <w:bCs w:val="1"/>
          <w:sz w:val="24"/>
          <w:szCs w:val="24"/>
        </w:rPr>
      </w:pPr>
      <w:r w:rsidDel="00000000" w:rsidR="00000000" w:rsidRPr="00000000">
        <w:rPr>
          <w:b w:val="1"/>
          <w:bCs w:val="1"/>
          <w:sz w:val="24"/>
          <w:szCs w:val="24"/>
          <w:rtl w:val="0"/>
        </w:rPr>
        <w:t xml:space="preserve">Este espacio curricular no puede acreditarse en condición de LIBRE.</w:t>
      </w:r>
    </w:p>
    <w:p w:rsidR="00000000" w:rsidDel="00000000" w:rsidP="00000000" w:rsidRDefault="00000000" w:rsidRPr="00000000" w14:paraId="0000013E">
      <w:pPr>
        <w:widowControl w:val="0"/>
        <w:spacing w:before="59.5098876953125" w:line="287.41827964782715" w:lineRule="auto"/>
        <w:ind w:left="0" w:right="58.94775390625" w:firstLine="0"/>
        <w:rPr>
          <w:b w:val="1"/>
          <w:bCs w:val="1"/>
          <w:sz w:val="24"/>
          <w:szCs w:val="24"/>
        </w:rPr>
      </w:pPr>
      <w:r w:rsidDel="00000000" w:rsidR="00000000" w:rsidRPr="00000000">
        <w:rPr>
          <w:rtl w:val="0"/>
        </w:rPr>
      </w:r>
    </w:p>
    <w:p w:rsidR="00000000" w:rsidDel="00000000" w:rsidP="00000000" w:rsidRDefault="00000000" w:rsidRPr="00000000" w14:paraId="0000013F">
      <w:pPr>
        <w:widowControl w:val="0"/>
        <w:numPr>
          <w:ilvl w:val="0"/>
          <w:numId w:val="2"/>
        </w:numPr>
        <w:spacing w:before="59.5098876953125" w:line="287.41827964782715" w:lineRule="auto"/>
        <w:ind w:left="720" w:right="58.94775390625" w:hanging="360"/>
        <w:rPr>
          <w:i w:val="1"/>
          <w:iCs w:val="1"/>
          <w:sz w:val="24"/>
          <w:szCs w:val="24"/>
          <w:u w:val="none"/>
        </w:rPr>
      </w:pPr>
      <w:r w:rsidDel="00000000" w:rsidR="00000000" w:rsidRPr="00000000">
        <w:rPr>
          <w:i w:val="1"/>
          <w:iCs w:val="1"/>
          <w:sz w:val="24"/>
          <w:szCs w:val="24"/>
          <w:rtl w:val="0"/>
        </w:rPr>
        <w:t xml:space="preserve">Para el resto de los espacios:</w:t>
      </w:r>
    </w:p>
    <w:p w:rsidR="00000000" w:rsidDel="00000000" w:rsidP="00000000" w:rsidRDefault="00000000" w:rsidRPr="00000000" w14:paraId="00000140">
      <w:pPr>
        <w:widowControl w:val="0"/>
        <w:spacing w:before="16.0028076171875" w:line="287.39258766174316" w:lineRule="auto"/>
        <w:ind w:right="48.944091796875"/>
        <w:rPr>
          <w:sz w:val="24"/>
          <w:szCs w:val="24"/>
        </w:rPr>
      </w:pPr>
      <w:r w:rsidDel="00000000" w:rsidR="00000000" w:rsidRPr="00000000">
        <w:rPr>
          <w:sz w:val="24"/>
          <w:szCs w:val="24"/>
          <w:rtl w:val="0"/>
        </w:rPr>
        <w:t xml:space="preserve">Deben constar las o</w:t>
      </w:r>
      <w:r w:rsidDel="00000000" w:rsidR="00000000" w:rsidRPr="00000000">
        <w:rPr>
          <w:sz w:val="24"/>
          <w:szCs w:val="24"/>
          <w:rtl w:val="0"/>
        </w:rPr>
        <w:t xml:space="preserve">rientaciones para estudiantes que acrediten en condición de Libre. </w:t>
      </w:r>
    </w:p>
    <w:p w:rsidR="00000000" w:rsidDel="00000000" w:rsidP="00000000" w:rsidRDefault="00000000" w:rsidRPr="00000000" w14:paraId="00000141">
      <w:pPr>
        <w:rPr>
          <w:color w:val="9900ff"/>
        </w:rPr>
      </w:pPr>
      <w:r w:rsidDel="00000000" w:rsidR="00000000" w:rsidRPr="00000000">
        <w:rPr>
          <w:rtl w:val="0"/>
        </w:rPr>
      </w:r>
    </w:p>
    <w:sectPr>
      <w:pgSz w:h="16838" w:w="11906" w:orient="portrait"/>
      <w:pgMar w:bottom="1417.3228346456694" w:top="1417.3228346456694"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ncode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hyperlink" Target="https://normas-apa.org/referenci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ncodeSans-regular.ttf"/><Relationship Id="rId2" Type="http://schemas.openxmlformats.org/officeDocument/2006/relationships/font" Target="fonts/Encode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